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DA3FCA" w:rsidRPr="00DA3FCA" w:rsidRDefault="00DA3FCA" w:rsidP="00DA3FCA">
      <w:pPr>
        <w:pStyle w:val="a3"/>
        <w:spacing w:before="0" w:beforeAutospacing="0" w:after="0" w:afterAutospacing="0"/>
        <w:jc w:val="center"/>
        <w:rPr>
          <w:b/>
        </w:rPr>
      </w:pPr>
      <w:r w:rsidRPr="00DA3FCA">
        <w:rPr>
          <w:b/>
        </w:rPr>
        <w:t xml:space="preserve">Об уполномоченном по защите прав участников </w:t>
      </w:r>
      <w:proofErr w:type="gramStart"/>
      <w:r w:rsidRPr="00DA3FCA">
        <w:rPr>
          <w:b/>
        </w:rPr>
        <w:t>образовательного</w:t>
      </w:r>
      <w:proofErr w:type="gramEnd"/>
    </w:p>
    <w:p w:rsidR="00DA3FCA" w:rsidRDefault="00DA3FCA" w:rsidP="00DA3FCA">
      <w:pPr>
        <w:pStyle w:val="a3"/>
        <w:spacing w:before="0" w:beforeAutospacing="0" w:after="0" w:afterAutospacing="0"/>
        <w:jc w:val="center"/>
        <w:rPr>
          <w:b/>
        </w:rPr>
      </w:pPr>
      <w:r w:rsidRPr="00DA3FCA">
        <w:rPr>
          <w:b/>
        </w:rPr>
        <w:t>процесса в МОУ</w:t>
      </w:r>
      <w:r w:rsidR="008316E1">
        <w:rPr>
          <w:b/>
        </w:rPr>
        <w:t xml:space="preserve"> «</w:t>
      </w:r>
      <w:r w:rsidR="00EE15B5">
        <w:rPr>
          <w:b/>
        </w:rPr>
        <w:t>Лицей № 7</w:t>
      </w:r>
      <w:r w:rsidR="008316E1">
        <w:rPr>
          <w:b/>
        </w:rPr>
        <w:t>»</w:t>
      </w:r>
    </w:p>
    <w:p w:rsidR="008316E1" w:rsidRDefault="008316E1" w:rsidP="00DA3FC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городского округа Электросталь</w:t>
      </w:r>
    </w:p>
    <w:p w:rsidR="008316E1" w:rsidRPr="00DA3FCA" w:rsidRDefault="008316E1" w:rsidP="00DA3FC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Московской области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t> 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t>1.Общие положения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 xml:space="preserve">1.1. </w:t>
      </w:r>
      <w:proofErr w:type="gramStart"/>
      <w:r>
        <w:t xml:space="preserve">Настоящее Положение об Уполномоченном по защите прав участников образовательного процесса в </w:t>
      </w:r>
      <w:r w:rsidR="008316E1">
        <w:t>МОУ «</w:t>
      </w:r>
      <w:r w:rsidR="00EE15B5">
        <w:t>Лицей № 7</w:t>
      </w:r>
      <w:r w:rsidR="008316E1">
        <w:t>»</w:t>
      </w:r>
      <w:r>
        <w:t xml:space="preserve"> разработано в соответствии с Конвенцией ООН по правам ребенка и Федеральным законом от 24 мая 1998г. №124-ФЗ « Об основных гарантиях прав ребенка в РФ», Законом РФ от 10 июля 1992г. №3266-1 «Об образовании», Законом МО № 136/2006-03 «Об образовании» в целях введения Уполномоченного по защите прав</w:t>
      </w:r>
      <w:proofErr w:type="gramEnd"/>
      <w:r>
        <w:t xml:space="preserve"> участников в МОУ </w:t>
      </w:r>
      <w:r w:rsidR="00EE15B5">
        <w:t>«Лицей № 7»</w:t>
      </w:r>
      <w:r w:rsidR="008316E1">
        <w:t>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1.2.Уполномоченный по защите прав участников образовательного процесса в образовательном учреждении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МОУ</w:t>
      </w:r>
      <w:r w:rsidR="008316E1">
        <w:t xml:space="preserve"> </w:t>
      </w:r>
      <w:r w:rsidR="00EE15B5">
        <w:t>«Лицей № 7»</w:t>
      </w:r>
      <w:r>
        <w:t>, а также восстановления их нарушенных прав.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1.3.Деятельность Уполномоченного осуществляется на общественных началах.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</w:p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t>2.Основные цели и задачи Уполномоченного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2.1. Основными целями и задачами Уполномоченного являются: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всемерное содействие восстановлению нарушенных прав участников образовательного процесса;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содействие правовому просвещению участников образовательного процесса.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</w:p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t>3. Права и обязанности Уполномоченного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3.2. Для реализации задач Уполномоченный имеет право: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получать пояснения по спорным вопросам от всех участников образовательного процесса;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 xml:space="preserve">- заниматься решением проблем по собственной инициативе при выявлении </w:t>
      </w:r>
      <w:proofErr w:type="gramStart"/>
      <w:r>
        <w:t>фактов грубых нарушений прав участников образовательного процесса</w:t>
      </w:r>
      <w:proofErr w:type="gramEnd"/>
      <w:r>
        <w:t>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lastRenderedPageBreak/>
        <w:t>- пользоваться помощью участников образовательного процесса при решении вопросов, относящихся к его компетенции;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решения конфликта;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представлять свое мнение, оценки и предложения, как общего характера, так и по конкретным вопросам изучения и обобщения информации о нарушении прав 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 xml:space="preserve">3.3. Уполномоченным </w:t>
      </w:r>
      <w:proofErr w:type="gramStart"/>
      <w:r>
        <w:t>обязан</w:t>
      </w:r>
      <w:proofErr w:type="gramEnd"/>
      <w:r>
        <w:t>: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содействовать разрешению конфликта путем конфиденциальных переговоров;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по окончании учебного года предоставить органу самоуправления образовательного учреждения, Уполномоченному по правам человека в Московской области отчет о своей деятельности с выводами и рекомендациями;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</w:p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t xml:space="preserve">4. Процедура рассмотрения Уполномоченным обращений 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t>участников образовательного процесса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4.2.  Обращение подается Уполномоченному в срок не позднее трех месяцев со дня нарушения прав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            Письменное обращение должно содержать ФИО, адрес заявителя, изложение существа вопроса.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4.3. Получив обращение, Уполномоченный: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 срок не позднее десяти рабочих дней со дня получения обращения принимает его к рассмотрению;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разъяснить заявителю о других мерах, которые могут быть предприняты для защиты прав заявителя;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 случае необходимости обращается за разъяснениями к Уполномоченному по правам человека в Московской области;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 xml:space="preserve">- в случае необходимости передает обращение органу или должностному лицу, к </w:t>
      </w:r>
      <w:proofErr w:type="gramStart"/>
      <w:r>
        <w:t>компетенции</w:t>
      </w:r>
      <w:proofErr w:type="gramEnd"/>
      <w:r>
        <w:t xml:space="preserve"> которых относится разрешение обращения по существу;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4.4. Уполномоченный вправе отказаться в принятии обращения к рассмотрению, мотивированно обосновав свой отказ.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4.5. О принятом решении Уполномоченный в семидневный срок уведомляет заявителя.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4.6. Уполномоченный взаимодействует: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с государственными и муниципальными органами управления образованием;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Уполномоченным по правам человека в Московской области;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комиссией по делам несовершеннолетних и защите их прав;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отделами по делам несовершеннолетних органов внутренних дел;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органами опеки и попечительства.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</w:p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t>5. Порядок избрания Уполномоченного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  <w:r>
        <w:t>По защите прав участников образовательного процесса.</w:t>
      </w:r>
    </w:p>
    <w:p w:rsidR="00DA3FCA" w:rsidRDefault="00DA3FCA" w:rsidP="00DA3FCA">
      <w:pPr>
        <w:pStyle w:val="a3"/>
        <w:spacing w:before="0" w:beforeAutospacing="0" w:after="0" w:afterAutospacing="0"/>
        <w:jc w:val="center"/>
      </w:pPr>
    </w:p>
    <w:p w:rsidR="00DA3FCA" w:rsidRDefault="008316E1" w:rsidP="00DA3FCA">
      <w:pPr>
        <w:pStyle w:val="a3"/>
        <w:spacing w:before="0" w:beforeAutospacing="0" w:after="0" w:afterAutospacing="0"/>
        <w:jc w:val="both"/>
      </w:pPr>
      <w:r>
        <w:t>5</w:t>
      </w:r>
      <w:r w:rsidR="00DA3FCA">
        <w:t xml:space="preserve">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</w:t>
      </w:r>
      <w:r w:rsidR="00DA3FCA">
        <w:lastRenderedPageBreak/>
        <w:t>педагог, преподаватель, а также родитель (законный представитель несовершеннолетнего), как участник образовательного процесса.</w:t>
      </w:r>
    </w:p>
    <w:p w:rsidR="00DA3FCA" w:rsidRDefault="008316E1" w:rsidP="00DA3FCA">
      <w:pPr>
        <w:pStyle w:val="a3"/>
        <w:spacing w:before="0" w:beforeAutospacing="0" w:after="0" w:afterAutospacing="0"/>
        <w:jc w:val="both"/>
      </w:pPr>
      <w:r>
        <w:t>5</w:t>
      </w:r>
      <w:r w:rsidR="00DA3FCA">
        <w:t>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DA3FCA" w:rsidRDefault="008316E1" w:rsidP="00DA3FCA">
      <w:pPr>
        <w:pStyle w:val="a3"/>
        <w:spacing w:before="0" w:beforeAutospacing="0" w:after="0" w:afterAutospacing="0"/>
        <w:jc w:val="both"/>
      </w:pPr>
      <w:r>
        <w:t>5</w:t>
      </w:r>
      <w:r w:rsidR="00DA3FCA">
        <w:t>.3. Порядок избрания Уполномоченного.</w:t>
      </w:r>
    </w:p>
    <w:p w:rsidR="00DA3FCA" w:rsidRDefault="008316E1" w:rsidP="00DA3FCA">
      <w:pPr>
        <w:pStyle w:val="a3"/>
        <w:spacing w:before="0" w:beforeAutospacing="0" w:after="0" w:afterAutospacing="0"/>
        <w:jc w:val="both"/>
      </w:pPr>
      <w:r>
        <w:t>5</w:t>
      </w:r>
      <w:r w:rsidR="00DA3FCA">
        <w:t>.3.1. подготовка и проведение выборов Уполномоченного: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подготовка выборов осуществляется открыто и гласно;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всем кандидатам на должность Уполномоченного предоставляются равные права на ведение предвыборной агитации;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запрещается некорректная агитация, оскорбляющая или унижающая честь и достоинство кандидата;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предвыборная агитация заканчивается за 2-3 дня до выборов.</w:t>
      </w:r>
    </w:p>
    <w:p w:rsidR="00DA3FCA" w:rsidRDefault="008316E1" w:rsidP="00DA3FCA">
      <w:pPr>
        <w:pStyle w:val="a3"/>
        <w:spacing w:before="0" w:beforeAutospacing="0" w:after="0" w:afterAutospacing="0"/>
        <w:jc w:val="both"/>
      </w:pPr>
      <w:r>
        <w:t>5</w:t>
      </w:r>
      <w:r w:rsidR="00DA3FCA">
        <w:t>.3.2. Процедура выборов: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выборы проводятся один раз в четыре года в сентябре месяце;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обучающиеся образовательного учреждения на собраниях 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 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избранным считается кандидат, набравший наибольшее количество голосов;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итоги оформляются протоколом и направляются в соответствующее управление образования (для государственных образовательных учреждений – в министерство образования Московской области, для муниципальных и негосударственных образовательных учреждений в Московской области – территориальное управление образования);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копия или выписка из протокола представляется в аппарат Уполномоченного по правам человека в Московской области;</w:t>
      </w:r>
    </w:p>
    <w:p w:rsidR="00DA3FCA" w:rsidRDefault="008316E1" w:rsidP="00DA3FCA">
      <w:pPr>
        <w:pStyle w:val="a3"/>
        <w:spacing w:before="0" w:beforeAutospacing="0" w:after="0" w:afterAutospacing="0"/>
        <w:jc w:val="both"/>
      </w:pPr>
      <w:r>
        <w:t>5</w:t>
      </w:r>
      <w:bookmarkStart w:id="0" w:name="_GoBack"/>
      <w:bookmarkEnd w:id="0"/>
      <w:r w:rsidR="00DA3FCA">
        <w:t>.4. Досрочное прекращение деятельности Уполномоченного допускается в случае: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прекращения действия трудового договора, заключенного с педагогическим работником образовательного учреждения;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подачи личного заявления о сложении полномочий;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неисполнения (надлежащего исполнения) своих обязанностей;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неспособности по состоянию здоровья или по иным причинам исполнять свои обязанности;</w:t>
      </w:r>
    </w:p>
    <w:p w:rsidR="00DA3FCA" w:rsidRDefault="00DA3FCA" w:rsidP="00DA3FCA">
      <w:pPr>
        <w:pStyle w:val="a3"/>
        <w:spacing w:before="0" w:beforeAutospacing="0" w:after="0" w:afterAutospacing="0"/>
        <w:jc w:val="both"/>
      </w:pPr>
      <w:r>
        <w:t>- вступления в законную силу обвинительного приговора суда в отношении Уполномоченного.</w:t>
      </w:r>
    </w:p>
    <w:p w:rsidR="00D257CF" w:rsidRDefault="00D257CF" w:rsidP="00DA3FCA">
      <w:pPr>
        <w:spacing w:after="0" w:line="240" w:lineRule="auto"/>
      </w:pPr>
    </w:p>
    <w:sectPr w:rsidR="00D257CF" w:rsidSect="00DA3F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CA"/>
    <w:rsid w:val="008316E1"/>
    <w:rsid w:val="00D257CF"/>
    <w:rsid w:val="00DA3FCA"/>
    <w:rsid w:val="00E574B2"/>
    <w:rsid w:val="00EE15B5"/>
    <w:rsid w:val="00EF1A7F"/>
    <w:rsid w:val="00F6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7818</Characters>
  <Application>Microsoft Office Word</Application>
  <DocSecurity>0</DocSecurity>
  <Lines>65</Lines>
  <Paragraphs>18</Paragraphs>
  <ScaleCrop>false</ScaleCrop>
  <Company>школа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</cp:lastModifiedBy>
  <cp:revision>3</cp:revision>
  <dcterms:created xsi:type="dcterms:W3CDTF">2012-05-09T01:42:00Z</dcterms:created>
  <dcterms:modified xsi:type="dcterms:W3CDTF">2012-05-09T01:54:00Z</dcterms:modified>
</cp:coreProperties>
</file>